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E7E" w:rsidRDefault="000E508D">
      <w:pPr>
        <w:spacing w:after="241" w:line="240" w:lineRule="auto"/>
        <w:jc w:val="right"/>
      </w:pP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0A2E7E" w:rsidRDefault="000E508D">
      <w:pPr>
        <w:spacing w:after="29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SYLABUS </w:t>
      </w:r>
    </w:p>
    <w:p w:rsidR="000A2E7E" w:rsidRDefault="000E508D">
      <w:pPr>
        <w:spacing w:line="240" w:lineRule="auto"/>
        <w:jc w:val="center"/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 w:rsidR="00B80B0B">
        <w:rPr>
          <w:rFonts w:ascii="Corbel" w:eastAsia="Corbel" w:hAnsi="Corbel" w:cs="Corbel"/>
          <w:b/>
          <w:i/>
          <w:sz w:val="24"/>
        </w:rPr>
        <w:t>20</w:t>
      </w:r>
      <w:r w:rsidR="00DF3C0D">
        <w:rPr>
          <w:rFonts w:ascii="Corbel" w:eastAsia="Corbel" w:hAnsi="Corbel" w:cs="Corbel"/>
          <w:b/>
          <w:i/>
          <w:sz w:val="24"/>
        </w:rPr>
        <w:t>19</w:t>
      </w:r>
      <w:r w:rsidR="00E519A6">
        <w:rPr>
          <w:rFonts w:ascii="Corbel" w:eastAsia="Corbel" w:hAnsi="Corbel" w:cs="Corbel"/>
          <w:b/>
          <w:i/>
          <w:sz w:val="24"/>
        </w:rPr>
        <w:t>-202</w:t>
      </w:r>
      <w:r w:rsidR="00DF3C0D">
        <w:rPr>
          <w:rFonts w:ascii="Corbel" w:eastAsia="Corbel" w:hAnsi="Corbel" w:cs="Corbel"/>
          <w:b/>
          <w:i/>
          <w:sz w:val="24"/>
        </w:rPr>
        <w:t>2</w:t>
      </w:r>
    </w:p>
    <w:p w:rsidR="000A2E7E" w:rsidRDefault="000E508D">
      <w:pPr>
        <w:spacing w:after="27" w:line="245" w:lineRule="auto"/>
        <w:ind w:left="-5" w:hanging="10"/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</w:t>
      </w:r>
      <w:r w:rsidR="009E1132">
        <w:rPr>
          <w:rFonts w:ascii="Corbel" w:eastAsia="Corbel" w:hAnsi="Corbel" w:cs="Corbel"/>
          <w:i/>
          <w:sz w:val="24"/>
        </w:rPr>
        <w:tab/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 xml:space="preserve">) </w:t>
      </w:r>
    </w:p>
    <w:p w:rsidR="000A2E7E" w:rsidRPr="00B80B0B" w:rsidRDefault="000E508D">
      <w:pPr>
        <w:spacing w:after="32" w:line="240" w:lineRule="auto"/>
        <w:ind w:left="-5" w:right="-15" w:hanging="10"/>
      </w:pPr>
      <w:r>
        <w:rPr>
          <w:rFonts w:ascii="Corbel" w:eastAsia="Corbel" w:hAnsi="Corbel" w:cs="Corbel"/>
          <w:sz w:val="20"/>
        </w:rPr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Rok akademicki   </w:t>
      </w:r>
      <w:r w:rsidR="0011773A">
        <w:rPr>
          <w:rFonts w:ascii="Corbel" w:eastAsia="Corbel" w:hAnsi="Corbel" w:cs="Corbel"/>
          <w:b/>
          <w:sz w:val="20"/>
        </w:rPr>
        <w:t>202</w:t>
      </w:r>
      <w:r w:rsidR="00DF3C0D">
        <w:rPr>
          <w:rFonts w:ascii="Corbel" w:eastAsia="Corbel" w:hAnsi="Corbel" w:cs="Corbel"/>
          <w:b/>
          <w:sz w:val="20"/>
        </w:rPr>
        <w:t>0</w:t>
      </w:r>
      <w:r w:rsidR="00E519A6">
        <w:rPr>
          <w:rFonts w:ascii="Corbel" w:eastAsia="Corbel" w:hAnsi="Corbel" w:cs="Corbel"/>
          <w:b/>
          <w:sz w:val="20"/>
        </w:rPr>
        <w:t>/202</w:t>
      </w:r>
      <w:r w:rsidR="00DF3C0D">
        <w:rPr>
          <w:rFonts w:ascii="Corbel" w:eastAsia="Corbel" w:hAnsi="Corbel" w:cs="Corbel"/>
          <w:b/>
          <w:sz w:val="20"/>
        </w:rPr>
        <w:t>1</w:t>
      </w:r>
    </w:p>
    <w:p w:rsidR="000A2E7E" w:rsidRDefault="000E508D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pStyle w:val="Nagwek3"/>
      </w:pPr>
      <w:r>
        <w:rPr>
          <w:sz w:val="24"/>
        </w:rPr>
        <w:t>1.</w:t>
      </w:r>
      <w: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0A2E7E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Pr="000D0F03" w:rsidRDefault="000E508D">
            <w:pPr>
              <w:ind w:left="3"/>
              <w:rPr>
                <w:b/>
              </w:rPr>
            </w:pPr>
            <w:r w:rsidRPr="000D0F03">
              <w:rPr>
                <w:rFonts w:ascii="Corbel" w:eastAsia="Corbel" w:hAnsi="Corbel" w:cs="Corbel"/>
                <w:b/>
                <w:sz w:val="24"/>
              </w:rPr>
              <w:t xml:space="preserve">Organizacja i zarządzanie </w:t>
            </w:r>
          </w:p>
        </w:tc>
      </w:tr>
      <w:tr w:rsidR="000A2E7E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MK_12 </w:t>
            </w:r>
          </w:p>
        </w:tc>
      </w:tr>
      <w:tr w:rsidR="000A2E7E">
        <w:trPr>
          <w:trHeight w:val="49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0A2E7E">
        <w:trPr>
          <w:trHeight w:val="59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DD47B6">
            <w:pPr>
              <w:ind w:left="3"/>
            </w:pPr>
            <w:r w:rsidRPr="00DD47B6"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0A2E7E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0A2E7E">
        <w:trPr>
          <w:trHeight w:val="38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Pr="009A7E85" w:rsidRDefault="000E508D">
            <w:pPr>
              <w:ind w:left="3"/>
              <w:rPr>
                <w:b/>
              </w:rPr>
            </w:pPr>
            <w:r w:rsidRPr="009A7E85">
              <w:rPr>
                <w:rFonts w:ascii="Corbel" w:eastAsia="Corbel" w:hAnsi="Corbel" w:cs="Corbel"/>
                <w:b/>
                <w:sz w:val="24"/>
              </w:rPr>
              <w:t xml:space="preserve">I stopnia </w:t>
            </w:r>
          </w:p>
        </w:tc>
      </w:tr>
      <w:tr w:rsidR="000A2E7E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0A2E7E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studia stacjonarne </w:t>
            </w:r>
          </w:p>
        </w:tc>
      </w:tr>
      <w:tr w:rsidR="000A2E7E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Pr="000D0F03" w:rsidRDefault="000E508D">
            <w:pPr>
              <w:ind w:left="3"/>
              <w:rPr>
                <w:b/>
              </w:rPr>
            </w:pPr>
            <w:r w:rsidRPr="000D0F03">
              <w:rPr>
                <w:rFonts w:ascii="Corbel" w:eastAsia="Corbel" w:hAnsi="Corbel" w:cs="Corbel"/>
                <w:b/>
                <w:sz w:val="24"/>
              </w:rPr>
              <w:t xml:space="preserve">rok II, semestr IV </w:t>
            </w:r>
          </w:p>
        </w:tc>
      </w:tr>
      <w:tr w:rsidR="000A2E7E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przedmiot kierunkowy </w:t>
            </w:r>
          </w:p>
        </w:tc>
      </w:tr>
      <w:tr w:rsidR="000A2E7E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0A2E7E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Katarzyna M. Cwynar </w:t>
            </w:r>
          </w:p>
        </w:tc>
      </w:tr>
      <w:tr w:rsidR="000A2E7E">
        <w:trPr>
          <w:trHeight w:val="32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A2E7E" w:rsidRDefault="000A2E7E"/>
        </w:tc>
      </w:tr>
      <w:tr w:rsidR="000A2E7E">
        <w:trPr>
          <w:trHeight w:val="568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Katarzyna M. Cwynar </w:t>
            </w:r>
          </w:p>
        </w:tc>
      </w:tr>
    </w:tbl>
    <w:p w:rsidR="000A2E7E" w:rsidRDefault="000E508D">
      <w:pPr>
        <w:spacing w:after="319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0A2E7E" w:rsidRDefault="000E508D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A2E7E" w:rsidRDefault="000E508D">
      <w:pPr>
        <w:pStyle w:val="Nagwek1"/>
        <w:ind w:left="294"/>
      </w:pPr>
      <w:r>
        <w:t xml:space="preserve">1.1.Formy zajęć dydaktycznych, wymiar godzin i punktów ECTS  </w:t>
      </w:r>
    </w:p>
    <w:p w:rsidR="000A2E7E" w:rsidRDefault="000E508D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748" w:type="dxa"/>
        <w:tblInd w:w="-108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9"/>
        <w:gridCol w:w="919"/>
        <w:gridCol w:w="802"/>
        <w:gridCol w:w="852"/>
        <w:gridCol w:w="811"/>
        <w:gridCol w:w="826"/>
        <w:gridCol w:w="780"/>
        <w:gridCol w:w="958"/>
        <w:gridCol w:w="1208"/>
        <w:gridCol w:w="1543"/>
      </w:tblGrid>
      <w:tr w:rsidR="000A2E7E" w:rsidTr="0011773A">
        <w:trPr>
          <w:trHeight w:val="838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 w:rsidP="009A7E8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0A2E7E" w:rsidRDefault="000E508D" w:rsidP="009A7E8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 w:rsidP="009A7E85">
            <w:pPr>
              <w:spacing w:line="240" w:lineRule="auto"/>
              <w:ind w:left="72"/>
              <w:jc w:val="center"/>
            </w:pPr>
            <w:r>
              <w:rPr>
                <w:rFonts w:ascii="Corbel" w:eastAsia="Corbel" w:hAnsi="Corbel" w:cs="Corbel"/>
                <w:sz w:val="24"/>
              </w:rPr>
              <w:t>Wykł.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 w:rsidP="009A7E8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 w:rsidP="009A7E85">
            <w:pPr>
              <w:spacing w:line="240" w:lineRule="auto"/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 w:rsidP="009A7E85">
            <w:pPr>
              <w:spacing w:line="240" w:lineRule="auto"/>
              <w:ind w:left="79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 w:rsidP="009A7E85">
            <w:pPr>
              <w:spacing w:line="240" w:lineRule="auto"/>
              <w:ind w:left="48"/>
              <w:jc w:val="center"/>
            </w:pPr>
            <w:r>
              <w:rPr>
                <w:rFonts w:ascii="Corbel" w:eastAsia="Corbel" w:hAnsi="Corbel" w:cs="Corbel"/>
                <w:sz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 w:rsidP="009A7E8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 w:rsidP="009A7E85">
            <w:pPr>
              <w:spacing w:line="240" w:lineRule="auto"/>
              <w:ind w:left="74"/>
              <w:jc w:val="center"/>
            </w:pPr>
            <w:r>
              <w:rPr>
                <w:rFonts w:ascii="Corbel" w:eastAsia="Corbel" w:hAnsi="Corbel" w:cs="Corbel"/>
                <w:sz w:val="24"/>
              </w:rPr>
              <w:t>Prakt.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 w:rsidP="009A7E8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 w:rsidP="009A7E8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0A2E7E" w:rsidTr="0011773A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 w:rsidP="009A7E8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IV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 w:rsidP="009A7E8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15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 w:rsidP="009A7E8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A2E7E" w:rsidP="009A7E85">
            <w:pPr>
              <w:spacing w:line="240" w:lineRule="auto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A2E7E" w:rsidP="009A7E85">
            <w:pPr>
              <w:spacing w:line="240" w:lineRule="auto"/>
              <w:jc w:val="center"/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A2E7E" w:rsidP="009A7E85">
            <w:pPr>
              <w:spacing w:line="240" w:lineRule="auto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A2E7E" w:rsidP="009A7E85">
            <w:pPr>
              <w:spacing w:line="240" w:lineRule="auto"/>
              <w:jc w:val="center"/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A2E7E" w:rsidP="009A7E85">
            <w:pPr>
              <w:spacing w:line="240" w:lineRule="auto"/>
              <w:jc w:val="center"/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A2E7E" w:rsidP="009A7E85">
            <w:pPr>
              <w:spacing w:line="240" w:lineRule="auto"/>
              <w:jc w:val="center"/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Pr="0002209A" w:rsidRDefault="000E508D" w:rsidP="009A7E85">
            <w:pPr>
              <w:spacing w:line="240" w:lineRule="auto"/>
              <w:jc w:val="center"/>
            </w:pPr>
            <w:r w:rsidRPr="0002209A">
              <w:rPr>
                <w:rFonts w:ascii="Corbel" w:eastAsia="Corbel" w:hAnsi="Corbel" w:cs="Corbel"/>
                <w:sz w:val="24"/>
              </w:rPr>
              <w:t>5</w:t>
            </w:r>
          </w:p>
        </w:tc>
      </w:tr>
    </w:tbl>
    <w:p w:rsidR="000A2E7E" w:rsidRDefault="000E508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11773A" w:rsidRDefault="000E508D" w:rsidP="0011773A">
      <w:pPr>
        <w:spacing w:after="38" w:line="244" w:lineRule="auto"/>
        <w:ind w:left="709" w:right="2" w:hanging="425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1.2. Sposób realizacji zajęć  </w:t>
      </w:r>
      <w:r>
        <w:rPr>
          <w:rFonts w:ascii="Corbel" w:eastAsia="Corbel" w:hAnsi="Corbel" w:cs="Corbel"/>
          <w:sz w:val="24"/>
        </w:rPr>
        <w:t xml:space="preserve"> </w:t>
      </w:r>
    </w:p>
    <w:p w:rsidR="0002209A" w:rsidRDefault="000E508D" w:rsidP="0002209A">
      <w:pPr>
        <w:spacing w:after="38" w:line="244" w:lineRule="auto"/>
        <w:ind w:right="2"/>
      </w:pPr>
      <w:r>
        <w:rPr>
          <w:rFonts w:ascii="MS Gothic" w:eastAsia="MS Gothic" w:hAnsi="MS Gothic" w:cs="MS Gothic"/>
          <w:sz w:val="40"/>
        </w:rPr>
        <w:t>⊠</w:t>
      </w:r>
      <w:r>
        <w:rPr>
          <w:rFonts w:ascii="Corbel" w:eastAsia="Corbel" w:hAnsi="Corbel" w:cs="Corbel"/>
          <w:sz w:val="40"/>
        </w:rPr>
        <w:t xml:space="preserve"> </w:t>
      </w:r>
      <w:r>
        <w:rPr>
          <w:rFonts w:ascii="Corbel" w:eastAsia="Corbel" w:hAnsi="Corbel" w:cs="Corbel"/>
          <w:sz w:val="24"/>
        </w:rPr>
        <w:t xml:space="preserve">zajęcia w formie tradycyjnej  </w:t>
      </w:r>
    </w:p>
    <w:p w:rsidR="000A2E7E" w:rsidRDefault="000E508D" w:rsidP="0002209A">
      <w:pPr>
        <w:spacing w:after="38" w:line="244" w:lineRule="auto"/>
        <w:ind w:right="2"/>
      </w:pP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:rsidR="000A2E7E" w:rsidRDefault="000E508D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A2E7E" w:rsidRDefault="000E508D">
      <w:pPr>
        <w:spacing w:after="38" w:line="244" w:lineRule="auto"/>
        <w:ind w:firstLine="284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  <w:r>
        <w:rPr>
          <w:rFonts w:ascii="Corbel" w:eastAsia="Corbel" w:hAnsi="Corbel" w:cs="Corbel"/>
          <w:sz w:val="24"/>
        </w:rPr>
        <w:t xml:space="preserve">egzamin, zaliczenie z oceną </w:t>
      </w:r>
    </w:p>
    <w:p w:rsidR="000A2E7E" w:rsidRDefault="000E508D">
      <w:pPr>
        <w:spacing w:after="68" w:line="240" w:lineRule="auto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0A2E7E" w:rsidRDefault="000E508D">
      <w:pPr>
        <w:pStyle w:val="Nagwek3"/>
        <w:rPr>
          <w:sz w:val="24"/>
        </w:rPr>
      </w:pPr>
      <w:r>
        <w:rPr>
          <w:sz w:val="24"/>
        </w:rPr>
        <w:t>2.W</w:t>
      </w:r>
      <w:r>
        <w:t xml:space="preserve">YMAGANIA WSTĘPNE </w:t>
      </w:r>
      <w:r>
        <w:rPr>
          <w:sz w:val="24"/>
        </w:rPr>
        <w:t xml:space="preserve"> </w:t>
      </w:r>
    </w:p>
    <w:p w:rsidR="009A7E85" w:rsidRPr="009A7E85" w:rsidRDefault="009A7E85" w:rsidP="009A7E85"/>
    <w:p w:rsidR="000A2E7E" w:rsidRDefault="000E508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3" w:line="240" w:lineRule="auto"/>
        <w:ind w:left="118" w:hanging="10"/>
      </w:pPr>
      <w:r>
        <w:rPr>
          <w:rFonts w:ascii="Corbel" w:eastAsia="Corbel" w:hAnsi="Corbel" w:cs="Corbel"/>
          <w:sz w:val="24"/>
        </w:rPr>
        <w:t xml:space="preserve">brak </w:t>
      </w:r>
    </w:p>
    <w:p w:rsidR="000A2E7E" w:rsidRDefault="000A2E7E">
      <w:pPr>
        <w:spacing w:after="72" w:line="240" w:lineRule="auto"/>
      </w:pPr>
    </w:p>
    <w:p w:rsidR="000A2E7E" w:rsidRDefault="000E508D">
      <w:pPr>
        <w:pStyle w:val="Nagwek3"/>
      </w:pPr>
      <w:r>
        <w:rPr>
          <w:sz w:val="24"/>
        </w:rPr>
        <w:t>3.</w:t>
      </w:r>
      <w:r>
        <w:t xml:space="preserve"> 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:rsidR="000A2E7E" w:rsidRDefault="000E508D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A2E7E" w:rsidRDefault="000E508D">
      <w:pPr>
        <w:pStyle w:val="Nagwek2"/>
      </w:pPr>
      <w:r>
        <w:t xml:space="preserve">3.1 Cele przedmiotu </w:t>
      </w:r>
    </w:p>
    <w:p w:rsidR="000A2E7E" w:rsidRDefault="000E508D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9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820"/>
      </w:tblGrid>
      <w:tr w:rsidR="000A2E7E">
        <w:trPr>
          <w:trHeight w:val="38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przyswojenie przez studentów podstawowej wiedzy z zakresu organizacji i zarządzania </w:t>
            </w:r>
          </w:p>
        </w:tc>
      </w:tr>
      <w:tr w:rsidR="000A2E7E">
        <w:trPr>
          <w:trHeight w:val="3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rozwój umiejętności analizowania funkcjonowania organizacji </w:t>
            </w:r>
          </w:p>
        </w:tc>
      </w:tr>
      <w:tr w:rsidR="000A2E7E">
        <w:trPr>
          <w:trHeight w:val="38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wyrobienie umiejętności rozwiązywania problemów zarządzania </w:t>
            </w:r>
          </w:p>
        </w:tc>
      </w:tr>
      <w:tr w:rsidR="000A2E7E">
        <w:trPr>
          <w:trHeight w:val="67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C4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wyrobienie umiejętności stosowania podstawowych metod i technik zarządzania projektem i zespołem </w:t>
            </w:r>
          </w:p>
        </w:tc>
      </w:tr>
    </w:tbl>
    <w:p w:rsidR="000A2E7E" w:rsidRDefault="000E508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pStyle w:val="Nagwek2"/>
      </w:pPr>
      <w:r>
        <w:t>3.2 Efekty uczenia się dla przedmiotu</w:t>
      </w:r>
      <w:r>
        <w:rPr>
          <w:b w:val="0"/>
        </w:rPr>
        <w:t xml:space="preserve">  </w:t>
      </w:r>
    </w:p>
    <w:p w:rsidR="000A2E7E" w:rsidRDefault="000E508D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702"/>
        <w:gridCol w:w="6098"/>
        <w:gridCol w:w="1872"/>
      </w:tblGrid>
      <w:tr w:rsidR="000A2E7E">
        <w:trPr>
          <w:trHeight w:val="88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A2E7E">
        <w:trPr>
          <w:trHeight w:val="59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posiada wiedzę o roli człowieka jako członka organizacji społecznych, gospodarczych, politycznych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K_W09 </w:t>
            </w:r>
          </w:p>
        </w:tc>
      </w:tr>
      <w:tr w:rsidR="000A2E7E">
        <w:trPr>
          <w:trHeight w:val="30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wie na czym polega proces zarządzania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K_W20 </w:t>
            </w:r>
          </w:p>
        </w:tc>
      </w:tr>
      <w:tr w:rsidR="000A2E7E">
        <w:trPr>
          <w:trHeight w:val="30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zna główne kierunki w teorii organizacji i zarządzania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K_W20 </w:t>
            </w:r>
          </w:p>
        </w:tc>
      </w:tr>
      <w:tr w:rsidR="000A2E7E">
        <w:trPr>
          <w:trHeight w:val="30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analizuje i wyjaśnia zachowania człowieka w organizacji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K_U04 </w:t>
            </w:r>
          </w:p>
        </w:tc>
      </w:tr>
      <w:tr w:rsidR="000A2E7E">
        <w:trPr>
          <w:trHeight w:val="30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dostrzega i analizuje dylematy etyczne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K_U09 </w:t>
            </w:r>
          </w:p>
        </w:tc>
      </w:tr>
      <w:tr w:rsidR="000A2E7E">
        <w:trPr>
          <w:trHeight w:val="30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przewiduje skutki działań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K_U09 </w:t>
            </w:r>
          </w:p>
        </w:tc>
      </w:tr>
      <w:tr w:rsidR="000A2E7E">
        <w:trPr>
          <w:trHeight w:val="30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EK_07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rozumie potrzebę własnego rozwoju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K_K01 </w:t>
            </w:r>
          </w:p>
        </w:tc>
      </w:tr>
      <w:tr w:rsidR="000A2E7E">
        <w:trPr>
          <w:trHeight w:val="59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EK_08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jest przygotowany do aktywnego i odpowiedzialnego udziału w pracy zespołowej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>K_</w:t>
            </w:r>
            <w:r w:rsidR="0002209A">
              <w:rPr>
                <w:rFonts w:ascii="Corbel" w:eastAsia="Corbel" w:hAnsi="Corbel" w:cs="Corbel"/>
                <w:sz w:val="24"/>
              </w:rPr>
              <w:t>K</w:t>
            </w:r>
            <w:r>
              <w:rPr>
                <w:rFonts w:ascii="Corbel" w:eastAsia="Corbel" w:hAnsi="Corbel" w:cs="Corbel"/>
                <w:sz w:val="24"/>
              </w:rPr>
              <w:t xml:space="preserve">04 </w:t>
            </w:r>
          </w:p>
        </w:tc>
      </w:tr>
    </w:tbl>
    <w:p w:rsidR="000A2E7E" w:rsidRDefault="000E508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pStyle w:val="Nagwek2"/>
      </w:pPr>
      <w:r>
        <w:t xml:space="preserve">3.3 Treści programowe </w:t>
      </w:r>
      <w:r>
        <w:rPr>
          <w:b w:val="0"/>
        </w:rPr>
        <w:t xml:space="preserve">  </w:t>
      </w:r>
      <w:r>
        <w:t xml:space="preserve"> </w:t>
      </w:r>
    </w:p>
    <w:p w:rsidR="000A2E7E" w:rsidRDefault="000E508D">
      <w:pPr>
        <w:numPr>
          <w:ilvl w:val="0"/>
          <w:numId w:val="1"/>
        </w:numPr>
        <w:spacing w:after="38" w:line="244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0A2E7E" w:rsidRDefault="000E508D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Szkoły organizacji i zarządzania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Organizacja i jej otoczenie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lastRenderedPageBreak/>
              <w:t xml:space="preserve">Organizowanie jako funkcja zarządzania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Władza, przywództwo, role kierownicze i style kierowania w organizacji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Planowanie i proces decyzyjny w organizacji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Kultura organizacyjna a proces komunikowania w organizacji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Metody rozwiązywania konfliktu i kierowania konfliktem w organizacji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Systemy motywacyjne i coaching w organizacji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Kontrola organizacyjna i zarządzanie zmianami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Patologie w organizacji a etyczne zarządzanie i społeczna odpowiedzialność organizacji </w:t>
            </w:r>
          </w:p>
        </w:tc>
      </w:tr>
    </w:tbl>
    <w:p w:rsidR="000A2E7E" w:rsidRDefault="000E508D">
      <w:pPr>
        <w:spacing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numPr>
          <w:ilvl w:val="0"/>
          <w:numId w:val="1"/>
        </w:numPr>
        <w:spacing w:after="38" w:line="244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:rsidR="000A2E7E" w:rsidRDefault="000E508D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Organizacja i jej otoczenie </w:t>
            </w:r>
          </w:p>
          <w:p w:rsidR="000A2E7E" w:rsidRDefault="000E508D">
            <w:pPr>
              <w:numPr>
                <w:ilvl w:val="0"/>
                <w:numId w:val="2"/>
              </w:numPr>
              <w:spacing w:after="38" w:line="240" w:lineRule="auto"/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pojęcie, cele, funkcje, rodzaje i metafory organizacji </w:t>
            </w:r>
          </w:p>
          <w:p w:rsidR="000A2E7E" w:rsidRDefault="000E508D">
            <w:pPr>
              <w:numPr>
                <w:ilvl w:val="0"/>
                <w:numId w:val="2"/>
              </w:numPr>
              <w:spacing w:after="38" w:line="240" w:lineRule="auto"/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formy struktur organizacyjnych </w:t>
            </w:r>
          </w:p>
          <w:p w:rsidR="000A2E7E" w:rsidRDefault="000E508D">
            <w:pPr>
              <w:numPr>
                <w:ilvl w:val="0"/>
                <w:numId w:val="2"/>
              </w:numPr>
              <w:spacing w:after="38" w:line="240" w:lineRule="auto"/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otoczenie organizacji </w:t>
            </w:r>
          </w:p>
          <w:p w:rsidR="000A2E7E" w:rsidRDefault="000E508D">
            <w:pPr>
              <w:numPr>
                <w:ilvl w:val="0"/>
                <w:numId w:val="2"/>
              </w:numPr>
              <w:spacing w:after="38" w:line="240" w:lineRule="auto"/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cykl życia organizacji </w:t>
            </w:r>
          </w:p>
          <w:p w:rsidR="000A2E7E" w:rsidRDefault="000E508D">
            <w:pPr>
              <w:numPr>
                <w:ilvl w:val="0"/>
                <w:numId w:val="2"/>
              </w:numPr>
              <w:spacing w:after="40" w:line="240" w:lineRule="auto"/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efektywność organizacji </w:t>
            </w:r>
          </w:p>
          <w:p w:rsidR="000A2E7E" w:rsidRDefault="000E508D">
            <w:pPr>
              <w:numPr>
                <w:ilvl w:val="0"/>
                <w:numId w:val="2"/>
              </w:numPr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proces zarządzania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spacing w:after="37" w:line="248" w:lineRule="auto"/>
              <w:ind w:right="1805"/>
            </w:pPr>
            <w:r>
              <w:rPr>
                <w:rFonts w:ascii="Corbel" w:eastAsia="Corbel" w:hAnsi="Corbel" w:cs="Corbel"/>
                <w:sz w:val="24"/>
              </w:rPr>
              <w:t xml:space="preserve">Organizacje ekonomii społecznej (formy prawne, cele, zasady zarządzania) a) fundacja </w:t>
            </w:r>
          </w:p>
          <w:p w:rsidR="000A2E7E" w:rsidRDefault="000E508D">
            <w:pPr>
              <w:numPr>
                <w:ilvl w:val="0"/>
                <w:numId w:val="3"/>
              </w:numPr>
              <w:spacing w:after="38" w:line="240" w:lineRule="auto"/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stowarzyszenie </w:t>
            </w:r>
          </w:p>
          <w:p w:rsidR="000A2E7E" w:rsidRDefault="000E508D">
            <w:pPr>
              <w:numPr>
                <w:ilvl w:val="0"/>
                <w:numId w:val="3"/>
              </w:numPr>
              <w:spacing w:after="38" w:line="240" w:lineRule="auto"/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spółka non-profit </w:t>
            </w:r>
          </w:p>
          <w:p w:rsidR="000A2E7E" w:rsidRDefault="000E508D">
            <w:pPr>
              <w:numPr>
                <w:ilvl w:val="0"/>
                <w:numId w:val="3"/>
              </w:numPr>
              <w:spacing w:after="38" w:line="240" w:lineRule="auto"/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spółdzielnie (np. socjalna, pracy, osób prawnych) </w:t>
            </w:r>
          </w:p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Status organizacji pożytku publicznego – wymogi dotyczące rejestracji, przywileje i obowiązki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spacing w:after="40" w:line="248" w:lineRule="auto"/>
              <w:ind w:right="2753"/>
            </w:pPr>
            <w:r>
              <w:rPr>
                <w:rFonts w:ascii="Corbel" w:eastAsia="Corbel" w:hAnsi="Corbel" w:cs="Corbel"/>
                <w:sz w:val="24"/>
              </w:rPr>
              <w:t xml:space="preserve">Planowanie, proces decyzyjny i analiza strategiczna w organizacji a) rodzaje planów </w:t>
            </w:r>
          </w:p>
          <w:p w:rsidR="000A2E7E" w:rsidRDefault="000E508D">
            <w:pPr>
              <w:numPr>
                <w:ilvl w:val="0"/>
                <w:numId w:val="4"/>
              </w:numPr>
              <w:spacing w:after="38" w:line="240" w:lineRule="auto"/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proces podejmowania decyzji w organizacji </w:t>
            </w:r>
          </w:p>
          <w:p w:rsidR="000A2E7E" w:rsidRDefault="000E508D">
            <w:pPr>
              <w:numPr>
                <w:ilvl w:val="0"/>
                <w:numId w:val="4"/>
              </w:numPr>
              <w:spacing w:after="38" w:line="240" w:lineRule="auto"/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misja i wizja organizacji  </w:t>
            </w:r>
          </w:p>
          <w:p w:rsidR="000A2E7E" w:rsidRDefault="000E508D">
            <w:pPr>
              <w:numPr>
                <w:ilvl w:val="0"/>
                <w:numId w:val="4"/>
              </w:numPr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analiza SWOT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Stowarzyszenie i fundacja – teoria i praktyka </w:t>
            </w:r>
          </w:p>
          <w:p w:rsidR="000A2E7E" w:rsidRDefault="000E508D">
            <w:pPr>
              <w:numPr>
                <w:ilvl w:val="0"/>
                <w:numId w:val="5"/>
              </w:num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podstawy prawne zakładania stowarzyszeń i fundacji w RP </w:t>
            </w:r>
          </w:p>
          <w:p w:rsidR="000A2E7E" w:rsidRDefault="000E508D">
            <w:pPr>
              <w:numPr>
                <w:ilvl w:val="0"/>
                <w:numId w:val="5"/>
              </w:num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przygotowanie projektu statutu dla stowarzyszenia i fundacji </w:t>
            </w:r>
          </w:p>
          <w:p w:rsidR="000A2E7E" w:rsidRDefault="000E508D">
            <w:pPr>
              <w:numPr>
                <w:ilvl w:val="0"/>
                <w:numId w:val="5"/>
              </w:num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przeprowadzenie zebrania założycielskiego (stowarzyszenie), oświadczenie woli o ustanowieniu fundacji, oświadczenie o wyborze ministra właściwego ds. fundacji, uchwały w sprawie wyboru członków zarządu i rady fundacji </w:t>
            </w:r>
          </w:p>
          <w:p w:rsidR="000A2E7E" w:rsidRDefault="000E508D">
            <w:pPr>
              <w:numPr>
                <w:ilvl w:val="0"/>
                <w:numId w:val="5"/>
              </w:num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przygotowywanie wniosku rejestracyjnego w KRS (stowarzyszenie i fundacja) </w:t>
            </w:r>
          </w:p>
          <w:p w:rsidR="000A2E7E" w:rsidRDefault="000E508D">
            <w:pPr>
              <w:numPr>
                <w:ilvl w:val="0"/>
                <w:numId w:val="5"/>
              </w:numPr>
              <w:spacing w:after="40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regulaminy władz stowarzyszenia (walnego zebrania, pracy zarządu, komisji rewizyjnej) oraz władz fundacji (pracy zarządu, rady fundacji) </w:t>
            </w:r>
          </w:p>
          <w:p w:rsidR="000A2E7E" w:rsidRDefault="000E508D">
            <w:pPr>
              <w:numPr>
                <w:ilvl w:val="0"/>
                <w:numId w:val="5"/>
              </w:num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zakładanie konta bankowego dla stowarzyszenia i fundacji – zasady i niezbędne dokumenty g) polityka rachunkowości </w:t>
            </w:r>
          </w:p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h) sprawozdawczość – terminy i dokumenty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lastRenderedPageBreak/>
              <w:t xml:space="preserve">Zarządzanie projektem z wykorzystaniem programu GanttProject </w:t>
            </w:r>
          </w:p>
        </w:tc>
      </w:tr>
    </w:tbl>
    <w:p w:rsidR="000A2E7E" w:rsidRDefault="000E508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pStyle w:val="Nagwek2"/>
      </w:pPr>
      <w:r>
        <w:t>3.4 Metody dydaktyczne</w:t>
      </w:r>
      <w:r>
        <w:rPr>
          <w:b w:val="0"/>
        </w:rPr>
        <w:t xml:space="preserve">  </w:t>
      </w:r>
    </w:p>
    <w:p w:rsidR="000A2E7E" w:rsidRDefault="000E508D">
      <w:pPr>
        <w:spacing w:after="34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spacing w:after="32" w:line="240" w:lineRule="auto"/>
        <w:ind w:left="-5" w:right="-15" w:hanging="10"/>
      </w:pPr>
      <w:r>
        <w:rPr>
          <w:rFonts w:ascii="Corbel" w:eastAsia="Corbel" w:hAnsi="Corbel" w:cs="Corbel"/>
          <w:sz w:val="20"/>
        </w:rPr>
        <w:t>Np</w:t>
      </w:r>
      <w:r>
        <w:rPr>
          <w:rFonts w:ascii="Corbel" w:eastAsia="Corbel" w:hAnsi="Corbel" w:cs="Corbel"/>
          <w:b/>
          <w:sz w:val="20"/>
        </w:rPr>
        <w:t>.:</w:t>
      </w:r>
      <w:r>
        <w:rPr>
          <w:rFonts w:ascii="Corbel" w:eastAsia="Corbel" w:hAnsi="Corbel" w:cs="Corbel"/>
          <w:b/>
          <w:sz w:val="16"/>
        </w:rPr>
        <w:t xml:space="preserve"> </w:t>
      </w:r>
      <w:r>
        <w:rPr>
          <w:rFonts w:ascii="Corbel" w:eastAsia="Corbel" w:hAnsi="Corbel" w:cs="Corbel"/>
          <w:b/>
          <w:sz w:val="20"/>
        </w:rPr>
        <w:t xml:space="preserve"> </w:t>
      </w:r>
    </w:p>
    <w:p w:rsidR="000A2E7E" w:rsidRDefault="000E508D">
      <w:pPr>
        <w:spacing w:after="27" w:line="245" w:lineRule="auto"/>
        <w:ind w:left="-5" w:hanging="10"/>
      </w:pPr>
      <w:r>
        <w:rPr>
          <w:rFonts w:ascii="Corbel" w:eastAsia="Corbel" w:hAnsi="Corbel" w:cs="Corbel"/>
          <w:i/>
          <w:sz w:val="16"/>
        </w:rPr>
        <w:t xml:space="preserve"> </w:t>
      </w:r>
      <w:r>
        <w:rPr>
          <w:rFonts w:ascii="Corbel" w:eastAsia="Corbel" w:hAnsi="Corbel" w:cs="Corbel"/>
          <w:i/>
          <w:sz w:val="20"/>
        </w:rPr>
        <w:t xml:space="preserve">Wykład: wykład problemowy, wykład z prezentacją multimedialną, metody kształcenia na odległość  </w:t>
      </w:r>
    </w:p>
    <w:p w:rsidR="000A2E7E" w:rsidRDefault="000E508D">
      <w:pPr>
        <w:spacing w:after="27" w:line="245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Ćwiczenia: analiza tekstów z dyskusją, metoda projektów (projekt badawczy, wdrożeniowy, praktyczny), praca </w:t>
      </w:r>
    </w:p>
    <w:p w:rsidR="000A2E7E" w:rsidRDefault="000E508D">
      <w:pPr>
        <w:spacing w:after="27" w:line="245" w:lineRule="auto"/>
        <w:ind w:left="-5" w:right="880" w:hanging="10"/>
      </w:pPr>
      <w:r>
        <w:rPr>
          <w:rFonts w:ascii="Corbel" w:eastAsia="Corbel" w:hAnsi="Corbel" w:cs="Corbel"/>
          <w:i/>
          <w:sz w:val="20"/>
        </w:rPr>
        <w:t xml:space="preserve">w grupach (rozwiązywanie zadań, dyskusja),gry dydaktyczne, metody kształcenia na odległość  Laboratorium: wykonywanie doświadczeń, projektowanie doświadczeń  </w:t>
      </w:r>
    </w:p>
    <w:p w:rsidR="000A2E7E" w:rsidRDefault="000E508D">
      <w:pPr>
        <w:spacing w:after="33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spacing w:after="36" w:line="240" w:lineRule="auto"/>
        <w:ind w:left="-5" w:right="-15" w:hanging="10"/>
      </w:pPr>
      <w:r>
        <w:rPr>
          <w:rFonts w:ascii="Corbel" w:eastAsia="Corbel" w:hAnsi="Corbel" w:cs="Corbel"/>
          <w:i/>
        </w:rPr>
        <w:t xml:space="preserve">Wykład: wykład problemowy/wykład z prezentacją multimedialną </w:t>
      </w:r>
    </w:p>
    <w:p w:rsidR="000A2E7E" w:rsidRDefault="000E508D">
      <w:pPr>
        <w:spacing w:after="36" w:line="240" w:lineRule="auto"/>
        <w:ind w:left="-5" w:right="-15" w:hanging="10"/>
      </w:pPr>
      <w:r>
        <w:rPr>
          <w:rFonts w:ascii="Corbel" w:eastAsia="Corbel" w:hAnsi="Corbel" w:cs="Corbel"/>
          <w:i/>
        </w:rPr>
        <w:t>Ćwiczenia: projekt, praca w grupach, rozwiązywanie problemów, dyskusja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0A2E7E" w:rsidRDefault="000E508D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 </w:t>
      </w:r>
    </w:p>
    <w:p w:rsidR="000A2E7E" w:rsidRDefault="000E508D">
      <w:pPr>
        <w:pStyle w:val="Nagwek1"/>
        <w:ind w:left="10"/>
      </w:pPr>
      <w:r>
        <w:t xml:space="preserve">4. METODY I KRYTERIA OCENY  </w:t>
      </w:r>
    </w:p>
    <w:p w:rsidR="000A2E7E" w:rsidRDefault="000E508D">
      <w:pPr>
        <w:spacing w:after="40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A2E7E" w:rsidRDefault="000E508D">
      <w:pPr>
        <w:pStyle w:val="Nagwek2"/>
      </w:pPr>
      <w:r>
        <w:t xml:space="preserve">4.1 Sposoby weryfikacji efektów uczenia się </w:t>
      </w:r>
    </w:p>
    <w:p w:rsidR="000A2E7E" w:rsidRDefault="000E508D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5528"/>
        <w:gridCol w:w="2127"/>
      </w:tblGrid>
      <w:tr w:rsidR="000A2E7E">
        <w:trPr>
          <w:trHeight w:val="88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0A2E7E" w:rsidRDefault="000E508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0A2E7E" w:rsidRDefault="000E508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ćw, …) </w:t>
            </w:r>
          </w:p>
        </w:tc>
      </w:tr>
      <w:tr w:rsidR="000A2E7E">
        <w:trPr>
          <w:trHeight w:val="3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01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obserwacja w trakcie zajęć, kolokwium, egzamin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ćwiczenia, wykład </w:t>
            </w:r>
          </w:p>
        </w:tc>
      </w:tr>
      <w:tr w:rsidR="000A2E7E">
        <w:trPr>
          <w:trHeight w:val="30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02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obserwacja w trakcie zajęć, kolokwium, egzamin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ćwiczenia, wykład </w:t>
            </w:r>
          </w:p>
        </w:tc>
      </w:tr>
      <w:tr w:rsidR="000A2E7E">
        <w:trPr>
          <w:trHeight w:val="3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03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egzamin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ćwiczenia, wykład </w:t>
            </w:r>
          </w:p>
        </w:tc>
      </w:tr>
      <w:tr w:rsidR="000A2E7E">
        <w:trPr>
          <w:trHeight w:val="3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04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obserwacja w trakcie zajęć, egzamin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ćwiczenia, wykład </w:t>
            </w:r>
          </w:p>
        </w:tc>
      </w:tr>
      <w:tr w:rsidR="000A2E7E">
        <w:trPr>
          <w:trHeight w:val="3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05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obserwacja w trakcie zajęć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 </w:t>
            </w:r>
          </w:p>
        </w:tc>
      </w:tr>
      <w:tr w:rsidR="000A2E7E">
        <w:trPr>
          <w:trHeight w:val="30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06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obserwacja w trakcie zajęć, projekt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 </w:t>
            </w:r>
          </w:p>
        </w:tc>
      </w:tr>
      <w:tr w:rsidR="000A2E7E">
        <w:trPr>
          <w:trHeight w:val="3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07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obserwacja w trakcie zajęć, projekt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 </w:t>
            </w:r>
          </w:p>
        </w:tc>
      </w:tr>
      <w:tr w:rsidR="000A2E7E">
        <w:trPr>
          <w:trHeight w:val="3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08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obserwacja w trakcie zajęć, projekt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 </w:t>
            </w:r>
          </w:p>
        </w:tc>
      </w:tr>
    </w:tbl>
    <w:p w:rsidR="000A2E7E" w:rsidRDefault="000E508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pStyle w:val="Nagwek2"/>
      </w:pPr>
      <w:r>
        <w:t xml:space="preserve">4.2 Warunki zaliczenia przedmiotu (kryteria oceniania)  </w:t>
      </w:r>
    </w:p>
    <w:p w:rsidR="000A2E7E" w:rsidRDefault="000E508D">
      <w:pPr>
        <w:spacing w:after="290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A2E7E" w:rsidRDefault="000E508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3" w:line="240" w:lineRule="auto"/>
        <w:ind w:left="103" w:right="-15" w:hanging="10"/>
      </w:pPr>
      <w:r>
        <w:rPr>
          <w:rFonts w:ascii="Corbel" w:eastAsia="Corbel" w:hAnsi="Corbel" w:cs="Corbel"/>
          <w:sz w:val="24"/>
        </w:rPr>
        <w:t xml:space="preserve">Wykład: egzamin  </w:t>
      </w:r>
    </w:p>
    <w:p w:rsidR="000A2E7E" w:rsidRDefault="000E508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3" w:line="240" w:lineRule="auto"/>
        <w:ind w:left="103" w:right="-15" w:hanging="10"/>
      </w:pPr>
      <w:r>
        <w:rPr>
          <w:rFonts w:ascii="Corbel" w:eastAsia="Corbel" w:hAnsi="Corbel" w:cs="Corbel"/>
          <w:sz w:val="24"/>
        </w:rPr>
        <w:t xml:space="preserve">Ćwiczenia: aktywny udział w zajęciach, projekt, kolokwium  </w:t>
      </w:r>
    </w:p>
    <w:p w:rsidR="007B67A2" w:rsidRDefault="000E508D">
      <w:pPr>
        <w:spacing w:after="38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7B67A2">
      <w:pPr>
        <w:spacing w:after="38" w:line="240" w:lineRule="auto"/>
      </w:pPr>
      <w:r>
        <w:rPr>
          <w:rFonts w:ascii="Corbel" w:eastAsia="Corbel" w:hAnsi="Corbel" w:cs="Corbel"/>
          <w:sz w:val="24"/>
        </w:rPr>
        <w:br w:type="column"/>
      </w:r>
    </w:p>
    <w:p w:rsidR="000A2E7E" w:rsidRDefault="000E508D">
      <w:pPr>
        <w:pStyle w:val="Nagwek1"/>
        <w:ind w:left="284" w:hanging="284"/>
      </w:pPr>
      <w:r>
        <w:t xml:space="preserve">5. CAŁKOWITY NAKŁAD PRACY STUDENTA POTRZEBNY DO OSIĄGNIĘCIA ZAŁOŻONYCH EFEKTÓW W GODZINACH ORAZ PUNKTACH ECTS  </w:t>
      </w:r>
    </w:p>
    <w:p w:rsidR="000A2E7E" w:rsidRDefault="000E508D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64"/>
        <w:gridCol w:w="4676"/>
      </w:tblGrid>
      <w:tr w:rsidR="000A2E7E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0A2E7E">
        <w:trPr>
          <w:trHeight w:val="598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right="1374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Pr="009A7E85" w:rsidRDefault="000E508D" w:rsidP="009A7E85">
            <w:pPr>
              <w:jc w:val="center"/>
              <w:rPr>
                <w:b/>
              </w:rPr>
            </w:pPr>
            <w:r w:rsidRPr="009A7E85">
              <w:rPr>
                <w:rFonts w:ascii="Corbel" w:eastAsia="Corbel" w:hAnsi="Corbel" w:cs="Corbel"/>
                <w:b/>
                <w:sz w:val="24"/>
              </w:rPr>
              <w:t>45</w:t>
            </w:r>
          </w:p>
        </w:tc>
      </w:tr>
      <w:tr w:rsidR="000A2E7E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 w:rsidP="009A7E8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</w:tr>
      <w:tr w:rsidR="000A2E7E">
        <w:trPr>
          <w:trHeight w:val="1181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 w:rsidP="009A7E8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60</w:t>
            </w:r>
          </w:p>
        </w:tc>
      </w:tr>
      <w:tr w:rsidR="000A2E7E">
        <w:trPr>
          <w:trHeight w:val="30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 w:rsidP="009A7E8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125</w:t>
            </w:r>
          </w:p>
        </w:tc>
      </w:tr>
      <w:tr w:rsidR="000A2E7E">
        <w:trPr>
          <w:trHeight w:val="3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Pr="009A7E85" w:rsidRDefault="000E508D" w:rsidP="009A7E85">
            <w:pPr>
              <w:jc w:val="center"/>
              <w:rPr>
                <w:b/>
              </w:rPr>
            </w:pPr>
            <w:r w:rsidRPr="009A7E85">
              <w:rPr>
                <w:rFonts w:ascii="Corbel" w:eastAsia="Corbel" w:hAnsi="Corbel" w:cs="Corbel"/>
                <w:b/>
                <w:sz w:val="24"/>
              </w:rPr>
              <w:t>5</w:t>
            </w:r>
          </w:p>
        </w:tc>
      </w:tr>
    </w:tbl>
    <w:p w:rsidR="000A2E7E" w:rsidRDefault="000E508D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0A2E7E" w:rsidRDefault="000E508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pStyle w:val="Nagwek1"/>
        <w:ind w:left="10"/>
      </w:pPr>
      <w:r>
        <w:t xml:space="preserve">6. PRAKTYKI ZAWODOWE W RAMACH PRZEDMIOTU </w:t>
      </w:r>
    </w:p>
    <w:p w:rsidR="000A2E7E" w:rsidRDefault="000E508D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6663" w:type="dxa"/>
        <w:tblInd w:w="-5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118"/>
      </w:tblGrid>
      <w:tr w:rsidR="000A2E7E" w:rsidTr="009E1132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  <w:tr w:rsidR="000A2E7E" w:rsidTr="009E1132">
        <w:trPr>
          <w:trHeight w:val="423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</w:tbl>
    <w:p w:rsidR="000A2E7E" w:rsidRDefault="000E508D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pStyle w:val="Nagwek1"/>
        <w:ind w:left="10"/>
      </w:pPr>
      <w:r>
        <w:t xml:space="preserve">7. LITERATURA  </w:t>
      </w:r>
    </w:p>
    <w:p w:rsidR="000A2E7E" w:rsidRDefault="000E508D">
      <w:pPr>
        <w:spacing w:after="47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9" w:type="dxa"/>
        <w:tblInd w:w="-5" w:type="dxa"/>
        <w:tblCellMar>
          <w:top w:w="54" w:type="dxa"/>
          <w:left w:w="110" w:type="dxa"/>
          <w:right w:w="60" w:type="dxa"/>
        </w:tblCellMar>
        <w:tblLook w:val="04A0" w:firstRow="1" w:lastRow="0" w:firstColumn="1" w:lastColumn="0" w:noHBand="0" w:noVBand="1"/>
      </w:tblPr>
      <w:tblGrid>
        <w:gridCol w:w="9639"/>
      </w:tblGrid>
      <w:tr w:rsidR="000A2E7E" w:rsidTr="009A7E8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E85" w:rsidRDefault="009A7E85">
            <w:pPr>
              <w:spacing w:after="37" w:line="248" w:lineRule="auto"/>
              <w:ind w:right="1"/>
              <w:jc w:val="both"/>
              <w:rPr>
                <w:rFonts w:ascii="Corbel" w:eastAsia="Corbel" w:hAnsi="Corbel" w:cs="Corbel"/>
                <w:b/>
                <w:sz w:val="24"/>
              </w:rPr>
            </w:pPr>
            <w:r w:rsidRPr="009A7E85">
              <w:rPr>
                <w:rFonts w:ascii="Corbel" w:eastAsia="Corbel" w:hAnsi="Corbel" w:cs="Corbel"/>
                <w:b/>
                <w:sz w:val="24"/>
              </w:rPr>
              <w:t>Literatura podstawowa:</w:t>
            </w:r>
          </w:p>
          <w:p w:rsidR="009A7E85" w:rsidRPr="009A7E85" w:rsidRDefault="009A7E85">
            <w:pPr>
              <w:spacing w:after="37" w:line="248" w:lineRule="auto"/>
              <w:ind w:right="1"/>
              <w:jc w:val="both"/>
              <w:rPr>
                <w:rFonts w:ascii="Corbel" w:eastAsia="Corbel" w:hAnsi="Corbel" w:cs="Corbel"/>
                <w:b/>
                <w:sz w:val="24"/>
              </w:rPr>
            </w:pPr>
          </w:p>
          <w:p w:rsidR="000A2E7E" w:rsidRDefault="000E508D">
            <w:pPr>
              <w:spacing w:after="37" w:line="248" w:lineRule="auto"/>
              <w:ind w:right="1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Griffin R.W., </w:t>
            </w:r>
            <w:r>
              <w:rPr>
                <w:rFonts w:ascii="Corbel" w:eastAsia="Corbel" w:hAnsi="Corbel" w:cs="Corbel"/>
                <w:i/>
                <w:sz w:val="24"/>
              </w:rPr>
              <w:t>Podstawy zarządzania organizacjami</w:t>
            </w:r>
            <w:r>
              <w:rPr>
                <w:rFonts w:ascii="Corbel" w:eastAsia="Corbel" w:hAnsi="Corbel" w:cs="Corbel"/>
                <w:sz w:val="24"/>
              </w:rPr>
              <w:t xml:space="preserve">, PWN, Warszawa 2017. Korzeniowski L.F., </w:t>
            </w:r>
            <w:r>
              <w:rPr>
                <w:rFonts w:ascii="Corbel" w:eastAsia="Corbel" w:hAnsi="Corbel" w:cs="Corbel"/>
                <w:i/>
                <w:sz w:val="24"/>
              </w:rPr>
              <w:t>Podstawy zarządzania organizacjami</w:t>
            </w:r>
            <w:r>
              <w:rPr>
                <w:rFonts w:ascii="Corbel" w:eastAsia="Corbel" w:hAnsi="Corbel" w:cs="Corbel"/>
                <w:sz w:val="24"/>
              </w:rPr>
              <w:t xml:space="preserve">, Difin, Warszawa 2019.  </w:t>
            </w:r>
          </w:p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Koźmiński A.K., Piotrowski W., </w:t>
            </w:r>
            <w:r>
              <w:rPr>
                <w:rFonts w:ascii="Corbel" w:eastAsia="Corbel" w:hAnsi="Corbel" w:cs="Corbel"/>
                <w:i/>
                <w:sz w:val="24"/>
              </w:rPr>
              <w:t>Zarządzanie. Teoria i praktyka</w:t>
            </w:r>
            <w:r>
              <w:rPr>
                <w:rFonts w:ascii="Corbel" w:eastAsia="Corbel" w:hAnsi="Corbel" w:cs="Corbel"/>
                <w:sz w:val="24"/>
              </w:rPr>
              <w:t>, PWN, Warszawa 2020.</w:t>
            </w:r>
            <w:r>
              <w:rPr>
                <w:rFonts w:ascii="Corbel" w:eastAsia="Corbel" w:hAnsi="Corbel" w:cs="Corbel"/>
                <w:b/>
              </w:rPr>
              <w:t xml:space="preserve"> </w:t>
            </w:r>
          </w:p>
        </w:tc>
      </w:tr>
      <w:tr w:rsidR="000A2E7E" w:rsidTr="009A7E8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spacing w:after="38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9A7E85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9A7E85" w:rsidRPr="009A7E85" w:rsidRDefault="009A7E85">
            <w:pPr>
              <w:spacing w:after="38" w:line="240" w:lineRule="auto"/>
              <w:rPr>
                <w:b/>
              </w:rPr>
            </w:pPr>
          </w:p>
          <w:p w:rsidR="000A2E7E" w:rsidRDefault="000E508D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Adamik A., </w:t>
            </w:r>
            <w:r>
              <w:rPr>
                <w:rFonts w:ascii="Corbel" w:eastAsia="Corbel" w:hAnsi="Corbel" w:cs="Corbel"/>
                <w:i/>
                <w:sz w:val="24"/>
              </w:rPr>
              <w:t>Nauka o organizacji</w:t>
            </w:r>
            <w:r>
              <w:rPr>
                <w:rFonts w:ascii="Corbel" w:eastAsia="Corbel" w:hAnsi="Corbel" w:cs="Corbel"/>
                <w:sz w:val="24"/>
              </w:rPr>
              <w:t xml:space="preserve">, PWN, Warszawa 2020. </w:t>
            </w:r>
          </w:p>
          <w:p w:rsidR="000A2E7E" w:rsidRDefault="000E508D">
            <w:pPr>
              <w:spacing w:after="37" w:line="248" w:lineRule="auto"/>
              <w:ind w:left="34" w:hanging="34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Fołtyn H., </w:t>
            </w:r>
            <w:r>
              <w:rPr>
                <w:rFonts w:ascii="Corbel" w:eastAsia="Corbel" w:hAnsi="Corbel" w:cs="Corbel"/>
                <w:i/>
                <w:sz w:val="24"/>
              </w:rPr>
              <w:t>Klasyczne i nowoczesne struktury organizacji</w:t>
            </w:r>
            <w:r>
              <w:rPr>
                <w:rFonts w:ascii="Corbel" w:eastAsia="Corbel" w:hAnsi="Corbel" w:cs="Corbel"/>
                <w:sz w:val="24"/>
              </w:rPr>
              <w:t xml:space="preserve">, Key Text, Warszawa 2007.  </w:t>
            </w:r>
          </w:p>
          <w:p w:rsidR="000A2E7E" w:rsidRDefault="000E508D">
            <w:pPr>
              <w:spacing w:after="37" w:line="250" w:lineRule="auto"/>
              <w:ind w:left="34" w:hanging="34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Gordon T., </w:t>
            </w:r>
            <w:r>
              <w:rPr>
                <w:rFonts w:ascii="Corbel" w:eastAsia="Corbel" w:hAnsi="Corbel" w:cs="Corbel"/>
                <w:i/>
                <w:sz w:val="24"/>
              </w:rPr>
              <w:t>Nowa psychologia zarządzania. Jak błyskawicznie zmotywować tych, którym chce się najmniej</w:t>
            </w:r>
            <w:r>
              <w:rPr>
                <w:rFonts w:ascii="Corbel" w:eastAsia="Corbel" w:hAnsi="Corbel" w:cs="Corbel"/>
                <w:sz w:val="24"/>
              </w:rPr>
              <w:t xml:space="preserve">, Onepress, Gliwice 2020. </w:t>
            </w:r>
          </w:p>
          <w:p w:rsidR="000A2E7E" w:rsidRDefault="000E508D">
            <w:pPr>
              <w:spacing w:after="38" w:line="248" w:lineRule="auto"/>
              <w:ind w:left="34" w:hanging="34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Gros U., </w:t>
            </w:r>
            <w:r>
              <w:rPr>
                <w:rFonts w:ascii="Corbel" w:eastAsia="Corbel" w:hAnsi="Corbel" w:cs="Corbel"/>
                <w:i/>
                <w:sz w:val="24"/>
              </w:rPr>
              <w:t>Zachowania organizacyjne w teorii i praktyce zarządzania</w:t>
            </w:r>
            <w:r>
              <w:rPr>
                <w:rFonts w:ascii="Corbel" w:eastAsia="Corbel" w:hAnsi="Corbel" w:cs="Corbel"/>
                <w:sz w:val="24"/>
              </w:rPr>
              <w:t>, PWN, Warszawa 2003.</w:t>
            </w:r>
            <w: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0A2E7E" w:rsidRDefault="000E508D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Hatch M. Jo, </w:t>
            </w:r>
            <w:r>
              <w:rPr>
                <w:rFonts w:ascii="Corbel" w:eastAsia="Corbel" w:hAnsi="Corbel" w:cs="Corbel"/>
                <w:i/>
                <w:sz w:val="24"/>
              </w:rPr>
              <w:t>Teoria organizacji</w:t>
            </w:r>
            <w:r>
              <w:rPr>
                <w:rFonts w:ascii="Corbel" w:eastAsia="Corbel" w:hAnsi="Corbel" w:cs="Corbel"/>
                <w:sz w:val="24"/>
              </w:rPr>
              <w:t xml:space="preserve">, PWN, Warszawa 2002. </w:t>
            </w:r>
          </w:p>
          <w:p w:rsidR="000A2E7E" w:rsidRDefault="000E508D">
            <w:pPr>
              <w:spacing w:after="37" w:line="249" w:lineRule="auto"/>
              <w:ind w:left="34" w:hanging="34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Koch R., </w:t>
            </w:r>
            <w:r>
              <w:rPr>
                <w:rFonts w:ascii="Corbel" w:eastAsia="Corbel" w:hAnsi="Corbel" w:cs="Corbel"/>
                <w:i/>
                <w:sz w:val="24"/>
              </w:rPr>
              <w:t>Menedżer 80/20. Pracuj mniej, osiągaj więcej</w:t>
            </w:r>
            <w:r>
              <w:rPr>
                <w:rFonts w:ascii="Corbel" w:eastAsia="Corbel" w:hAnsi="Corbel" w:cs="Corbel"/>
                <w:sz w:val="24"/>
              </w:rPr>
              <w:t xml:space="preserve">, MT Biznes, Warszawa 2017. </w:t>
            </w:r>
          </w:p>
          <w:p w:rsidR="000A2E7E" w:rsidRDefault="000E508D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Kożuch B., </w:t>
            </w:r>
            <w:r>
              <w:rPr>
                <w:rFonts w:ascii="Corbel" w:eastAsia="Corbel" w:hAnsi="Corbel" w:cs="Corbel"/>
                <w:i/>
                <w:sz w:val="24"/>
              </w:rPr>
              <w:t>Nauka o organizacji</w:t>
            </w:r>
            <w:r>
              <w:rPr>
                <w:rFonts w:ascii="Corbel" w:eastAsia="Corbel" w:hAnsi="Corbel" w:cs="Corbel"/>
                <w:sz w:val="24"/>
              </w:rPr>
              <w:t xml:space="preserve">, CeDeWu, Warszawa 2011. </w:t>
            </w:r>
          </w:p>
          <w:p w:rsidR="000A2E7E" w:rsidRDefault="000E508D">
            <w:pPr>
              <w:spacing w:after="37" w:line="248" w:lineRule="auto"/>
              <w:ind w:left="34" w:hanging="34"/>
              <w:jc w:val="both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Glinka B., Kostera M., </w:t>
            </w:r>
            <w:r>
              <w:rPr>
                <w:rFonts w:ascii="Corbel" w:eastAsia="Corbel" w:hAnsi="Corbel" w:cs="Corbel"/>
                <w:i/>
                <w:sz w:val="24"/>
              </w:rPr>
              <w:t>Nowe kierunki w organizacji i zarządzaniu</w:t>
            </w:r>
            <w:r>
              <w:rPr>
                <w:rFonts w:ascii="Corbel" w:eastAsia="Corbel" w:hAnsi="Corbel" w:cs="Corbel"/>
                <w:sz w:val="24"/>
              </w:rPr>
              <w:t xml:space="preserve">, </w:t>
            </w:r>
            <w:hyperlink r:id="rId7">
              <w:r>
                <w:rPr>
                  <w:rFonts w:ascii="Corbel" w:eastAsia="Corbel" w:hAnsi="Corbel" w:cs="Corbel"/>
                  <w:sz w:val="24"/>
                </w:rPr>
                <w:t xml:space="preserve">Wolters </w:t>
              </w:r>
            </w:hyperlink>
            <w:hyperlink r:id="rId8">
              <w:r>
                <w:rPr>
                  <w:rFonts w:ascii="Corbel" w:eastAsia="Corbel" w:hAnsi="Corbel" w:cs="Corbel"/>
                  <w:sz w:val="24"/>
                </w:rPr>
                <w:t>Kluwer</w:t>
              </w:r>
            </w:hyperlink>
            <w:hyperlink r:id="rId9">
              <w:r>
                <w:rPr>
                  <w:rFonts w:ascii="Corbel" w:eastAsia="Corbel" w:hAnsi="Corbel" w:cs="Corbel"/>
                  <w:sz w:val="24"/>
                </w:rPr>
                <w:t>,</w:t>
              </w:r>
            </w:hyperlink>
            <w:r>
              <w:rPr>
                <w:rFonts w:ascii="Corbel" w:eastAsia="Corbel" w:hAnsi="Corbel" w:cs="Corbel"/>
                <w:sz w:val="24"/>
              </w:rPr>
              <w:t xml:space="preserve"> Warszawa 2016. </w:t>
            </w:r>
          </w:p>
          <w:p w:rsidR="000A2E7E" w:rsidRDefault="000E508D">
            <w:pPr>
              <w:spacing w:after="37" w:line="248" w:lineRule="auto"/>
              <w:ind w:left="34" w:hanging="34"/>
            </w:pPr>
            <w:r>
              <w:rPr>
                <w:rFonts w:ascii="Corbel" w:eastAsia="Corbel" w:hAnsi="Corbel" w:cs="Corbel"/>
                <w:sz w:val="24"/>
              </w:rPr>
              <w:t xml:space="preserve">Kowalczyk </w:t>
            </w:r>
            <w:r>
              <w:rPr>
                <w:rFonts w:ascii="Corbel" w:eastAsia="Corbel" w:hAnsi="Corbel" w:cs="Corbel"/>
                <w:sz w:val="24"/>
              </w:rPr>
              <w:tab/>
              <w:t xml:space="preserve">J., </w:t>
            </w:r>
            <w:r>
              <w:rPr>
                <w:rFonts w:ascii="Corbel" w:eastAsia="Corbel" w:hAnsi="Corbel" w:cs="Corbel"/>
                <w:sz w:val="24"/>
              </w:rPr>
              <w:tab/>
            </w:r>
            <w:r>
              <w:rPr>
                <w:rFonts w:ascii="Corbel" w:eastAsia="Corbel" w:hAnsi="Corbel" w:cs="Corbel"/>
                <w:i/>
                <w:sz w:val="24"/>
              </w:rPr>
              <w:t xml:space="preserve">Odpowiedzialność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społeczna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i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przeciwdziałanie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>korupcji w zarządzaniu organizacją</w:t>
            </w:r>
            <w:r>
              <w:rPr>
                <w:rFonts w:ascii="Corbel" w:eastAsia="Corbel" w:hAnsi="Corbel" w:cs="Corbel"/>
                <w:sz w:val="24"/>
              </w:rPr>
              <w:t xml:space="preserve">, CeDeWu, Warszawa 2009. </w:t>
            </w:r>
          </w:p>
          <w:p w:rsidR="000A2E7E" w:rsidRDefault="000E508D">
            <w:pPr>
              <w:spacing w:after="37" w:line="248" w:lineRule="auto"/>
              <w:ind w:left="34" w:hanging="34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Laszczak M., </w:t>
            </w:r>
            <w:r>
              <w:rPr>
                <w:rFonts w:ascii="Corbel" w:eastAsia="Corbel" w:hAnsi="Corbel" w:cs="Corbel"/>
                <w:i/>
                <w:sz w:val="24"/>
              </w:rPr>
              <w:t>Patologie w organizacji. Mechanizmy powstawania, zwalczanie, zapobieganie</w:t>
            </w:r>
            <w:r>
              <w:rPr>
                <w:rFonts w:ascii="Corbel" w:eastAsia="Corbel" w:hAnsi="Corbel" w:cs="Corbel"/>
                <w:sz w:val="24"/>
              </w:rPr>
              <w:t xml:space="preserve">, Wyd. Profesjonalnej Szkoły Biznesu, Kraków 1999. </w:t>
            </w:r>
          </w:p>
          <w:p w:rsidR="000A2E7E" w:rsidRDefault="000E508D">
            <w:pPr>
              <w:spacing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Martyniak Z., </w:t>
            </w:r>
            <w:r>
              <w:rPr>
                <w:rFonts w:ascii="Corbel" w:eastAsia="Corbel" w:hAnsi="Corbel" w:cs="Corbel"/>
                <w:i/>
                <w:sz w:val="24"/>
              </w:rPr>
              <w:t>Nowe metody i koncepcje zarządzania</w:t>
            </w:r>
            <w:r>
              <w:rPr>
                <w:rFonts w:ascii="Corbel" w:eastAsia="Corbel" w:hAnsi="Corbel" w:cs="Corbel"/>
                <w:sz w:val="24"/>
              </w:rPr>
              <w:t xml:space="preserve">, Wyd. AE, Kraków 2002. </w:t>
            </w:r>
          </w:p>
          <w:p w:rsidR="000A2E7E" w:rsidRDefault="000E508D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Masłyk-Musiał E., </w:t>
            </w:r>
            <w:r>
              <w:rPr>
                <w:rFonts w:ascii="Corbel" w:eastAsia="Corbel" w:hAnsi="Corbel" w:cs="Corbel"/>
                <w:i/>
                <w:sz w:val="24"/>
              </w:rPr>
              <w:t>Społeczeństwo i organizacje</w:t>
            </w:r>
            <w:r>
              <w:rPr>
                <w:rFonts w:ascii="Corbel" w:eastAsia="Corbel" w:hAnsi="Corbel" w:cs="Corbel"/>
                <w:sz w:val="24"/>
              </w:rPr>
              <w:t xml:space="preserve">, Wyd. UMCS, Lublin 2001. </w:t>
            </w:r>
          </w:p>
          <w:p w:rsidR="000A2E7E" w:rsidRDefault="000E508D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Morgan G., </w:t>
            </w:r>
            <w:r>
              <w:rPr>
                <w:rFonts w:ascii="Corbel" w:eastAsia="Corbel" w:hAnsi="Corbel" w:cs="Corbel"/>
                <w:i/>
                <w:sz w:val="24"/>
              </w:rPr>
              <w:t>Obrazy organizacji</w:t>
            </w:r>
            <w:r>
              <w:rPr>
                <w:rFonts w:ascii="Corbel" w:eastAsia="Corbel" w:hAnsi="Corbel" w:cs="Corbel"/>
                <w:sz w:val="24"/>
              </w:rPr>
              <w:t xml:space="preserve">, PWN, Warszawa 2008. </w:t>
            </w:r>
          </w:p>
          <w:p w:rsidR="000A2E7E" w:rsidRDefault="000E508D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Mintzberg H., </w:t>
            </w:r>
            <w:r>
              <w:rPr>
                <w:rFonts w:ascii="Corbel" w:eastAsia="Corbel" w:hAnsi="Corbel" w:cs="Corbel"/>
                <w:i/>
                <w:sz w:val="24"/>
              </w:rPr>
              <w:t>Zarządzanie</w:t>
            </w:r>
            <w:r>
              <w:rPr>
                <w:rFonts w:ascii="Corbel" w:eastAsia="Corbel" w:hAnsi="Corbel" w:cs="Corbel"/>
                <w:sz w:val="24"/>
              </w:rPr>
              <w:t xml:space="preserve">, PWN, Warszawa 2020. </w:t>
            </w:r>
          </w:p>
          <w:p w:rsidR="000A2E7E" w:rsidRDefault="000E508D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Robbins S.P., </w:t>
            </w:r>
            <w:r>
              <w:rPr>
                <w:rFonts w:ascii="Corbel" w:eastAsia="Corbel" w:hAnsi="Corbel" w:cs="Corbel"/>
                <w:i/>
                <w:sz w:val="24"/>
              </w:rPr>
              <w:t>Zachowania w organizacji</w:t>
            </w:r>
            <w:r>
              <w:rPr>
                <w:rFonts w:ascii="Corbel" w:eastAsia="Corbel" w:hAnsi="Corbel" w:cs="Corbel"/>
                <w:sz w:val="24"/>
              </w:rPr>
              <w:t xml:space="preserve">, PWE, Warszawa 2004. </w:t>
            </w:r>
          </w:p>
          <w:p w:rsidR="000A2E7E" w:rsidRDefault="000E508D">
            <w:pPr>
              <w:spacing w:after="37" w:line="248" w:lineRule="auto"/>
              <w:ind w:left="34" w:hanging="34"/>
            </w:pPr>
            <w:r>
              <w:rPr>
                <w:rFonts w:ascii="Corbel" w:eastAsia="Corbel" w:hAnsi="Corbel" w:cs="Corbel"/>
                <w:sz w:val="24"/>
              </w:rPr>
              <w:t xml:space="preserve">Staniszkis </w:t>
            </w:r>
            <w:r>
              <w:rPr>
                <w:rFonts w:ascii="Corbel" w:eastAsia="Corbel" w:hAnsi="Corbel" w:cs="Corbel"/>
                <w:sz w:val="24"/>
              </w:rPr>
              <w:tab/>
              <w:t xml:space="preserve">J., </w:t>
            </w:r>
            <w:r>
              <w:rPr>
                <w:rFonts w:ascii="Corbel" w:eastAsia="Corbel" w:hAnsi="Corbel" w:cs="Corbel"/>
                <w:sz w:val="24"/>
              </w:rPr>
              <w:tab/>
            </w:r>
            <w:r>
              <w:rPr>
                <w:rFonts w:ascii="Corbel" w:eastAsia="Corbel" w:hAnsi="Corbel" w:cs="Corbel"/>
                <w:i/>
                <w:sz w:val="24"/>
              </w:rPr>
              <w:t xml:space="preserve">Patologie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struktur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organizacyjnych.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Próba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>podejścia systemowego</w:t>
            </w:r>
            <w:r>
              <w:rPr>
                <w:rFonts w:ascii="Corbel" w:eastAsia="Corbel" w:hAnsi="Corbel" w:cs="Corbel"/>
                <w:sz w:val="24"/>
              </w:rPr>
              <w:t xml:space="preserve">, IFiS PAN, Warszawa 1972. </w:t>
            </w:r>
          </w:p>
          <w:p w:rsidR="000A2E7E" w:rsidRDefault="000E508D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Sudoł S., </w:t>
            </w:r>
            <w:r>
              <w:rPr>
                <w:rFonts w:ascii="Corbel" w:eastAsia="Corbel" w:hAnsi="Corbel" w:cs="Corbel"/>
                <w:i/>
                <w:sz w:val="24"/>
              </w:rPr>
              <w:t>Nauki o zarządzaniu</w:t>
            </w:r>
            <w:r>
              <w:rPr>
                <w:rFonts w:ascii="Corbel" w:eastAsia="Corbel" w:hAnsi="Corbel" w:cs="Corbel"/>
                <w:sz w:val="24"/>
              </w:rPr>
              <w:t xml:space="preserve">, PWN, Warszawa 2019. </w:t>
            </w:r>
          </w:p>
          <w:p w:rsidR="000A2E7E" w:rsidRDefault="000E508D">
            <w:pPr>
              <w:spacing w:after="37" w:line="248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Webber R.A., </w:t>
            </w:r>
            <w:r>
              <w:rPr>
                <w:rFonts w:ascii="Corbel" w:eastAsia="Corbel" w:hAnsi="Corbel" w:cs="Corbel"/>
                <w:i/>
                <w:sz w:val="24"/>
              </w:rPr>
              <w:t>Zasady zarządzania organizacjami</w:t>
            </w:r>
            <w:r>
              <w:rPr>
                <w:rFonts w:ascii="Corbel" w:eastAsia="Corbel" w:hAnsi="Corbel" w:cs="Corbel"/>
                <w:sz w:val="24"/>
              </w:rPr>
              <w:t xml:space="preserve">, PWE, Warszawa 1984. Zbiegień-Maciąg L., </w:t>
            </w:r>
            <w:r>
              <w:rPr>
                <w:rFonts w:ascii="Corbel" w:eastAsia="Corbel" w:hAnsi="Corbel" w:cs="Corbel"/>
                <w:i/>
                <w:sz w:val="24"/>
              </w:rPr>
              <w:t>Kultura w organizacji. Identyfikacja kultur znanych firm</w:t>
            </w:r>
            <w:r>
              <w:rPr>
                <w:rFonts w:ascii="Corbel" w:eastAsia="Corbel" w:hAnsi="Corbel" w:cs="Corbel"/>
                <w:sz w:val="24"/>
              </w:rPr>
              <w:t xml:space="preserve">, PWN, Warszawa 2002. </w:t>
            </w:r>
          </w:p>
          <w:p w:rsidR="000A2E7E" w:rsidRDefault="000E508D">
            <w:pPr>
              <w:spacing w:after="37" w:line="248" w:lineRule="auto"/>
              <w:ind w:left="34" w:hanging="34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Zimniewicz K., </w:t>
            </w:r>
            <w:r>
              <w:rPr>
                <w:rFonts w:ascii="Corbel" w:eastAsia="Corbel" w:hAnsi="Corbel" w:cs="Corbel"/>
                <w:i/>
                <w:sz w:val="24"/>
              </w:rPr>
              <w:t>Współczesne koncepcje i metody zarządzania</w:t>
            </w:r>
            <w:r>
              <w:rPr>
                <w:rFonts w:ascii="Corbel" w:eastAsia="Corbel" w:hAnsi="Corbel" w:cs="Corbel"/>
                <w:sz w:val="24"/>
              </w:rPr>
              <w:t xml:space="preserve">, PWE, Warszawa 2009. </w:t>
            </w:r>
          </w:p>
          <w:p w:rsidR="000A2E7E" w:rsidRDefault="000E508D">
            <w:pPr>
              <w:spacing w:after="40" w:line="248" w:lineRule="auto"/>
              <w:ind w:left="34" w:hanging="34"/>
            </w:pPr>
            <w:r>
              <w:rPr>
                <w:rFonts w:ascii="Corbel" w:eastAsia="Corbel" w:hAnsi="Corbel" w:cs="Corbel"/>
                <w:i/>
                <w:sz w:val="24"/>
              </w:rPr>
              <w:t>Ustawa z dnia 7 kwietnia 1989 r. Prawo o stowarzyszeniach</w:t>
            </w:r>
            <w:r>
              <w:rPr>
                <w:rFonts w:ascii="Corbel" w:eastAsia="Corbel" w:hAnsi="Corbel" w:cs="Corbel"/>
                <w:sz w:val="24"/>
              </w:rPr>
              <w:t xml:space="preserve"> (Dz.U. 1989 nr 20 poz. 104 z póz. zm.) </w:t>
            </w:r>
          </w:p>
          <w:p w:rsidR="000A2E7E" w:rsidRDefault="000E508D">
            <w:pPr>
              <w:spacing w:after="38" w:line="248" w:lineRule="auto"/>
              <w:ind w:left="34" w:right="318" w:hanging="34"/>
            </w:pPr>
            <w:r>
              <w:rPr>
                <w:rFonts w:ascii="Corbel" w:eastAsia="Corbel" w:hAnsi="Corbel" w:cs="Corbel"/>
                <w:i/>
                <w:sz w:val="24"/>
              </w:rPr>
              <w:t>Ustawa z dnia 6 kwietnia 1984 r. o fundacjach</w:t>
            </w:r>
            <w:r>
              <w:rPr>
                <w:rFonts w:ascii="Corbel" w:eastAsia="Corbel" w:hAnsi="Corbel" w:cs="Corbel"/>
                <w:sz w:val="24"/>
              </w:rPr>
              <w:t xml:space="preserve"> (Dz.U. 1984 nr 21 poz. 97 z póz. zm.) </w:t>
            </w:r>
          </w:p>
          <w:p w:rsidR="000A2E7E" w:rsidRDefault="000E508D">
            <w:pPr>
              <w:spacing w:after="37" w:line="248" w:lineRule="auto"/>
              <w:ind w:left="34" w:hanging="34"/>
            </w:pPr>
            <w:r>
              <w:rPr>
                <w:rFonts w:ascii="Corbel" w:eastAsia="Corbel" w:hAnsi="Corbel" w:cs="Corbel"/>
                <w:i/>
                <w:sz w:val="24"/>
              </w:rPr>
              <w:t>Ustawa z dnia 24 kwietnia 2003 r. o działalności pożytku publicznego i o wolontariacie</w:t>
            </w:r>
            <w:r>
              <w:rPr>
                <w:rFonts w:ascii="Corbel" w:eastAsia="Corbel" w:hAnsi="Corbel" w:cs="Corbel"/>
                <w:sz w:val="24"/>
              </w:rPr>
              <w:t xml:space="preserve"> (Dz.U. 2003 nr 96 poz. 873 z póz. zm.) </w:t>
            </w:r>
          </w:p>
          <w:p w:rsidR="000A2E7E" w:rsidRDefault="000E508D">
            <w:r>
              <w:rPr>
                <w:rFonts w:ascii="Corbel" w:eastAsia="Corbel" w:hAnsi="Corbel" w:cs="Corbel"/>
                <w:i/>
                <w:sz w:val="24"/>
              </w:rPr>
              <w:t>Ustawa z dnia 29 września 1994 r. o rachunkowości</w:t>
            </w:r>
            <w:r>
              <w:rPr>
                <w:rFonts w:ascii="Corbel" w:eastAsia="Corbel" w:hAnsi="Corbel" w:cs="Corbel"/>
                <w:sz w:val="24"/>
              </w:rPr>
              <w:t xml:space="preserve"> (Dz.U. 1994 nr 121 poz. 591 z póz. zm.)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</w:tbl>
    <w:p w:rsidR="000A2E7E" w:rsidRDefault="000E508D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0A2E7E" w:rsidRDefault="000E508D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spacing w:after="38" w:line="244" w:lineRule="auto"/>
        <w:ind w:left="370" w:right="951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0A2E7E" w:rsidRDefault="000E508D">
      <w:pPr>
        <w:spacing w:line="240" w:lineRule="auto"/>
        <w:ind w:left="360" w:right="951"/>
      </w:pPr>
      <w:bookmarkStart w:id="0" w:name="_GoBack"/>
      <w:bookmarkEnd w:id="0"/>
      <w:r>
        <w:rPr>
          <w:rFonts w:ascii="Corbel" w:eastAsia="Corbel" w:hAnsi="Corbel" w:cs="Corbel"/>
          <w:b/>
          <w:sz w:val="24"/>
        </w:rPr>
        <w:t xml:space="preserve"> </w:t>
      </w:r>
    </w:p>
    <w:sectPr w:rsidR="000A2E7E">
      <w:footnotePr>
        <w:numRestart w:val="eachPage"/>
      </w:footnotePr>
      <w:pgSz w:w="11906" w:h="16838"/>
      <w:pgMar w:top="1138" w:right="1132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4D52" w:rsidRDefault="00054D52">
      <w:pPr>
        <w:spacing w:line="240" w:lineRule="auto"/>
      </w:pPr>
      <w:r>
        <w:separator/>
      </w:r>
    </w:p>
  </w:endnote>
  <w:endnote w:type="continuationSeparator" w:id="0">
    <w:p w:rsidR="00054D52" w:rsidRDefault="00054D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4D52" w:rsidRDefault="00054D52">
      <w:pPr>
        <w:spacing w:line="271" w:lineRule="auto"/>
      </w:pPr>
      <w:r>
        <w:separator/>
      </w:r>
    </w:p>
  </w:footnote>
  <w:footnote w:type="continuationSeparator" w:id="0">
    <w:p w:rsidR="00054D52" w:rsidRDefault="00054D52">
      <w:pPr>
        <w:spacing w:line="271" w:lineRule="auto"/>
      </w:pPr>
      <w:r>
        <w:continuationSeparator/>
      </w:r>
    </w:p>
  </w:footnote>
  <w:footnote w:id="1">
    <w:p w:rsidR="000A2E7E" w:rsidRDefault="000E508D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2B43A0"/>
    <w:multiLevelType w:val="hybridMultilevel"/>
    <w:tmpl w:val="1FE021E8"/>
    <w:lvl w:ilvl="0" w:tplc="1BB8C104">
      <w:start w:val="1"/>
      <w:numFmt w:val="lowerLetter"/>
      <w:lvlText w:val="%1)"/>
      <w:lvlJc w:val="left"/>
      <w:pPr>
        <w:ind w:left="24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B610D0">
      <w:start w:val="1"/>
      <w:numFmt w:val="lowerLetter"/>
      <w:lvlText w:val="%2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3EB518">
      <w:start w:val="1"/>
      <w:numFmt w:val="lowerRoman"/>
      <w:lvlText w:val="%3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30513A">
      <w:start w:val="1"/>
      <w:numFmt w:val="decimal"/>
      <w:lvlText w:val="%4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7E991E">
      <w:start w:val="1"/>
      <w:numFmt w:val="lowerLetter"/>
      <w:lvlText w:val="%5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144E02">
      <w:start w:val="1"/>
      <w:numFmt w:val="lowerRoman"/>
      <w:lvlText w:val="%6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0ABD38">
      <w:start w:val="1"/>
      <w:numFmt w:val="decimal"/>
      <w:lvlText w:val="%7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BEA318">
      <w:start w:val="1"/>
      <w:numFmt w:val="lowerLetter"/>
      <w:lvlText w:val="%8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7EFE06">
      <w:start w:val="1"/>
      <w:numFmt w:val="lowerRoman"/>
      <w:lvlText w:val="%9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0BB41B7"/>
    <w:multiLevelType w:val="hybridMultilevel"/>
    <w:tmpl w:val="74E03EC2"/>
    <w:lvl w:ilvl="0" w:tplc="2D2410FE">
      <w:start w:val="2"/>
      <w:numFmt w:val="lowerLetter"/>
      <w:lvlText w:val="%1)"/>
      <w:lvlJc w:val="left"/>
      <w:pPr>
        <w:ind w:left="24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4CC84C">
      <w:start w:val="1"/>
      <w:numFmt w:val="lowerLetter"/>
      <w:lvlText w:val="%2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20F5D4">
      <w:start w:val="1"/>
      <w:numFmt w:val="lowerRoman"/>
      <w:lvlText w:val="%3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1262E4">
      <w:start w:val="1"/>
      <w:numFmt w:val="decimal"/>
      <w:lvlText w:val="%4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E08F40">
      <w:start w:val="1"/>
      <w:numFmt w:val="lowerLetter"/>
      <w:lvlText w:val="%5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DC60FE">
      <w:start w:val="1"/>
      <w:numFmt w:val="lowerRoman"/>
      <w:lvlText w:val="%6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50C104">
      <w:start w:val="1"/>
      <w:numFmt w:val="decimal"/>
      <w:lvlText w:val="%7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10EACC">
      <w:start w:val="1"/>
      <w:numFmt w:val="lowerLetter"/>
      <w:lvlText w:val="%8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B866C2">
      <w:start w:val="1"/>
      <w:numFmt w:val="lowerRoman"/>
      <w:lvlText w:val="%9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F232652"/>
    <w:multiLevelType w:val="hybridMultilevel"/>
    <w:tmpl w:val="BC4A0876"/>
    <w:lvl w:ilvl="0" w:tplc="FAB0D026">
      <w:start w:val="1"/>
      <w:numFmt w:val="lowerLetter"/>
      <w:lvlText w:val="%1)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18F5EE">
      <w:start w:val="1"/>
      <w:numFmt w:val="lowerLetter"/>
      <w:lvlText w:val="%2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0CF312">
      <w:start w:val="1"/>
      <w:numFmt w:val="lowerRoman"/>
      <w:lvlText w:val="%3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E8978C">
      <w:start w:val="1"/>
      <w:numFmt w:val="decimal"/>
      <w:lvlText w:val="%4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80F24A">
      <w:start w:val="1"/>
      <w:numFmt w:val="lowerLetter"/>
      <w:lvlText w:val="%5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D6CC60">
      <w:start w:val="1"/>
      <w:numFmt w:val="lowerRoman"/>
      <w:lvlText w:val="%6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982D32">
      <w:start w:val="1"/>
      <w:numFmt w:val="decimal"/>
      <w:lvlText w:val="%7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1EA152">
      <w:start w:val="1"/>
      <w:numFmt w:val="lowerLetter"/>
      <w:lvlText w:val="%8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6CA792">
      <w:start w:val="1"/>
      <w:numFmt w:val="lowerRoman"/>
      <w:lvlText w:val="%9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3E33991"/>
    <w:multiLevelType w:val="hybridMultilevel"/>
    <w:tmpl w:val="483EC492"/>
    <w:lvl w:ilvl="0" w:tplc="A4689714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B84ABE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6A9300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A016AA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B64538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5C21CA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063938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5866B2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8AF9CA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5263CFF"/>
    <w:multiLevelType w:val="hybridMultilevel"/>
    <w:tmpl w:val="91588196"/>
    <w:lvl w:ilvl="0" w:tplc="BF6633AE">
      <w:start w:val="2"/>
      <w:numFmt w:val="lowerLetter"/>
      <w:lvlText w:val="%1)"/>
      <w:lvlJc w:val="left"/>
      <w:pPr>
        <w:ind w:left="24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C45004">
      <w:start w:val="1"/>
      <w:numFmt w:val="lowerLetter"/>
      <w:lvlText w:val="%2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DE4EFC">
      <w:start w:val="1"/>
      <w:numFmt w:val="lowerRoman"/>
      <w:lvlText w:val="%3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CEDEF8">
      <w:start w:val="1"/>
      <w:numFmt w:val="decimal"/>
      <w:lvlText w:val="%4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DC2BF6">
      <w:start w:val="1"/>
      <w:numFmt w:val="lowerLetter"/>
      <w:lvlText w:val="%5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E42DD8">
      <w:start w:val="1"/>
      <w:numFmt w:val="lowerRoman"/>
      <w:lvlText w:val="%6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6CAD54">
      <w:start w:val="1"/>
      <w:numFmt w:val="decimal"/>
      <w:lvlText w:val="%7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7C0008">
      <w:start w:val="1"/>
      <w:numFmt w:val="lowerLetter"/>
      <w:lvlText w:val="%8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3C2302">
      <w:start w:val="1"/>
      <w:numFmt w:val="lowerRoman"/>
      <w:lvlText w:val="%9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E7E"/>
    <w:rsid w:val="0002209A"/>
    <w:rsid w:val="00054D52"/>
    <w:rsid w:val="0006698D"/>
    <w:rsid w:val="000A2E7E"/>
    <w:rsid w:val="000D0F03"/>
    <w:rsid w:val="000E508D"/>
    <w:rsid w:val="0011773A"/>
    <w:rsid w:val="002816EA"/>
    <w:rsid w:val="007A7D98"/>
    <w:rsid w:val="007B67A2"/>
    <w:rsid w:val="009A7E85"/>
    <w:rsid w:val="009D5D91"/>
    <w:rsid w:val="009E1132"/>
    <w:rsid w:val="00A0592E"/>
    <w:rsid w:val="00B32EC9"/>
    <w:rsid w:val="00B80B0B"/>
    <w:rsid w:val="00DD47B6"/>
    <w:rsid w:val="00DF3C0D"/>
    <w:rsid w:val="00E02577"/>
    <w:rsid w:val="00E5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017EEC-E983-4399-AE6D-A6A1189BF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8" w:line="244" w:lineRule="auto"/>
      <w:ind w:left="423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8" w:line="244" w:lineRule="auto"/>
      <w:ind w:left="423" w:hanging="10"/>
      <w:outlineLvl w:val="1"/>
    </w:pPr>
    <w:rPr>
      <w:rFonts w:ascii="Corbel" w:eastAsia="Corbel" w:hAnsi="Corbel" w:cs="Corbe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9" w:line="240" w:lineRule="auto"/>
      <w:ind w:left="-5" w:right="-15" w:hanging="10"/>
      <w:outlineLvl w:val="2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19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yfroteka.pl/wydawca_Wolters_Kluwer_Polsk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yfroteka.pl/wydawca_Wolters_Kluwer_Pols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cyfroteka.pl/wydawca_Wolters_Kluwer_Polsk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1354</Words>
  <Characters>8126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11</cp:revision>
  <dcterms:created xsi:type="dcterms:W3CDTF">2020-10-28T09:25:00Z</dcterms:created>
  <dcterms:modified xsi:type="dcterms:W3CDTF">2021-02-19T09:03:00Z</dcterms:modified>
</cp:coreProperties>
</file>